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E1D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397D8EF5" w14:textId="32D7D172" w:rsidR="003A5A20" w:rsidRPr="00CF4A58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fr-FR"/>
        </w:rPr>
      </w:pPr>
      <w:r>
        <w:rPr>
          <w:rFonts w:ascii="Arial" w:hAnsi="Arial"/>
          <w:b/>
          <w:bCs/>
          <w:sz w:val="28"/>
          <w:u w:val="single"/>
          <w:lang w:val="fr-FR"/>
        </w:rPr>
        <w:t>BASIC LINE SST-3 : station de tri, similaire à 3 x GN 1/1</w:t>
      </w:r>
    </w:p>
    <w:p w14:paraId="20E21A08" w14:textId="77777777" w:rsidR="005119FB" w:rsidRPr="00CF4A58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fr-FR"/>
        </w:rPr>
      </w:pPr>
    </w:p>
    <w:p w14:paraId="1D0D7442" w14:textId="77777777" w:rsidR="002E1F4B" w:rsidRPr="00CF4A58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fr-FR"/>
        </w:rPr>
      </w:pPr>
    </w:p>
    <w:p w14:paraId="2831C92A" w14:textId="77777777" w:rsidR="00B34498" w:rsidRPr="00CF4A58" w:rsidRDefault="00000000" w:rsidP="00B12139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t>Dimensions :</w:t>
      </w:r>
    </w:p>
    <w:p w14:paraId="18FF2B26" w14:textId="77777777" w:rsidR="00B34498" w:rsidRPr="00CF4A58" w:rsidRDefault="00B34498" w:rsidP="00B12139">
      <w:pPr>
        <w:suppressAutoHyphens/>
        <w:ind w:right="3402"/>
        <w:rPr>
          <w:rFonts w:ascii="Arial" w:hAnsi="Arial"/>
          <w:lang w:val="fr-FR"/>
        </w:rPr>
      </w:pPr>
    </w:p>
    <w:p w14:paraId="102710F2" w14:textId="72D6F867" w:rsidR="00B34498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Largeur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1255 mm</w:t>
      </w:r>
    </w:p>
    <w:p w14:paraId="45C1D9F9" w14:textId="10BA7FCA" w:rsidR="0056384E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Profondeur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proofErr w:type="gramStart"/>
      <w:r>
        <w:rPr>
          <w:rFonts w:ascii="Arial" w:hAnsi="Arial"/>
          <w:lang w:val="fr-FR"/>
        </w:rPr>
        <w:tab/>
      </w:r>
      <w:r w:rsidR="00CF4A58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>690</w:t>
      </w:r>
      <w:proofErr w:type="gramEnd"/>
      <w:r>
        <w:rPr>
          <w:rFonts w:ascii="Arial" w:hAnsi="Arial"/>
          <w:lang w:val="fr-FR"/>
        </w:rPr>
        <w:t> mm</w:t>
      </w:r>
    </w:p>
    <w:p w14:paraId="38D3F8EE" w14:textId="71039379" w:rsidR="004012B8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Profondeur 1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proofErr w:type="gramStart"/>
      <w:r>
        <w:rPr>
          <w:rFonts w:ascii="Arial" w:hAnsi="Arial"/>
          <w:lang w:val="fr-FR"/>
        </w:rPr>
        <w:tab/>
      </w:r>
      <w:r w:rsidR="00CF4A58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>775</w:t>
      </w:r>
      <w:proofErr w:type="gramEnd"/>
      <w:r>
        <w:rPr>
          <w:rFonts w:ascii="Arial" w:hAnsi="Arial"/>
          <w:lang w:val="fr-FR"/>
        </w:rPr>
        <w:t> mm</w:t>
      </w:r>
    </w:p>
    <w:p w14:paraId="37018346" w14:textId="4CB645EA" w:rsidR="00C921B5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(= avec glissière pour plateaux</w:t>
      </w:r>
      <w:r w:rsidR="00CF4A58">
        <w:rPr>
          <w:rFonts w:ascii="Arial" w:hAnsi="Arial"/>
          <w:lang w:val="fr-FR"/>
        </w:rPr>
        <w:br/>
      </w:r>
      <w:r>
        <w:rPr>
          <w:rFonts w:ascii="Arial" w:hAnsi="Arial"/>
          <w:lang w:val="fr-FR"/>
        </w:rPr>
        <w:t>rabattue côté client)</w:t>
      </w:r>
    </w:p>
    <w:p w14:paraId="5015F2D7" w14:textId="37527ECB" w:rsidR="004012B8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Profondeur 2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proofErr w:type="gramStart"/>
      <w:r>
        <w:rPr>
          <w:rFonts w:ascii="Arial" w:hAnsi="Arial"/>
          <w:lang w:val="fr-FR"/>
        </w:rPr>
        <w:tab/>
      </w:r>
      <w:r w:rsidR="00CF4A58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>990</w:t>
      </w:r>
      <w:proofErr w:type="gramEnd"/>
      <w:r>
        <w:rPr>
          <w:rFonts w:ascii="Arial" w:hAnsi="Arial"/>
          <w:lang w:val="fr-FR"/>
        </w:rPr>
        <w:t> mm</w:t>
      </w:r>
    </w:p>
    <w:p w14:paraId="7511F6D9" w14:textId="616C8DD6" w:rsidR="00C921B5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(= avec glissière pour plateaux</w:t>
      </w:r>
      <w:r w:rsidR="00CF4A58">
        <w:rPr>
          <w:rFonts w:ascii="Arial" w:hAnsi="Arial"/>
          <w:lang w:val="fr-FR"/>
        </w:rPr>
        <w:br/>
      </w:r>
      <w:r>
        <w:rPr>
          <w:rFonts w:ascii="Arial" w:hAnsi="Arial"/>
          <w:lang w:val="fr-FR"/>
        </w:rPr>
        <w:t>relevée côté client)</w:t>
      </w:r>
    </w:p>
    <w:p w14:paraId="4D37CD61" w14:textId="313D8F3B" w:rsidR="00B34498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Hauteur de recouvrement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 w:rsidR="00CF4A58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 xml:space="preserve"> 900 mm</w:t>
      </w:r>
    </w:p>
    <w:p w14:paraId="70CEE777" w14:textId="58B6B7C7" w:rsidR="004012B8" w:rsidRPr="00CF4A58" w:rsidRDefault="00000000" w:rsidP="00B12139">
      <w:pPr>
        <w:suppressAutoHyphens/>
        <w:ind w:right="3402"/>
        <w:rPr>
          <w:rFonts w:ascii="Arial" w:hAnsi="Arial"/>
          <w:iCs/>
          <w:lang w:val="fr-FR"/>
        </w:rPr>
      </w:pPr>
      <w:r>
        <w:rPr>
          <w:rFonts w:ascii="Arial" w:hAnsi="Arial"/>
          <w:lang w:val="fr-FR"/>
        </w:rPr>
        <w:t>Hauteur, avec pont :</w:t>
      </w:r>
      <w:r>
        <w:rPr>
          <w:rFonts w:ascii="Arial" w:hAnsi="Arial"/>
          <w:lang w:val="fr-FR"/>
        </w:rPr>
        <w:tab/>
      </w:r>
      <w:r w:rsidR="00CF4A58">
        <w:rPr>
          <w:rFonts w:ascii="Arial" w:hAnsi="Arial"/>
          <w:lang w:val="fr-FR"/>
        </w:rPr>
        <w:tab/>
      </w:r>
      <w:r w:rsidR="00CF4A58"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>1 305 mm</w:t>
      </w:r>
    </w:p>
    <w:p w14:paraId="4C92A948" w14:textId="37BE254E" w:rsidR="00A21D97" w:rsidRPr="00CF4A58" w:rsidRDefault="00A21D97" w:rsidP="00B12139">
      <w:pPr>
        <w:suppressAutoHyphens/>
        <w:ind w:right="3402"/>
        <w:rPr>
          <w:rFonts w:ascii="Arial" w:hAnsi="Arial"/>
          <w:i/>
          <w:lang w:val="fr-FR"/>
        </w:rPr>
      </w:pPr>
    </w:p>
    <w:p w14:paraId="3174FC1C" w14:textId="77777777" w:rsidR="00141FD5" w:rsidRPr="00CF4A58" w:rsidRDefault="00000000" w:rsidP="00B12139">
      <w:pPr>
        <w:suppressAutoHyphens/>
        <w:ind w:right="3402"/>
        <w:rPr>
          <w:rFonts w:ascii="Arial" w:hAnsi="Arial"/>
          <w:i/>
          <w:lang w:val="fr-FR"/>
        </w:rPr>
      </w:pPr>
      <w:r>
        <w:rPr>
          <w:rFonts w:ascii="Arial" w:hAnsi="Arial"/>
          <w:i/>
          <w:iCs/>
          <w:lang w:val="fr-FR"/>
        </w:rPr>
        <w:t>L’équipement final du module dépend de la configuration ou variante d’équipement Smart, Emotion ou Design sélectionnée.</w:t>
      </w:r>
    </w:p>
    <w:p w14:paraId="6FF8868D" w14:textId="77777777" w:rsidR="0056384E" w:rsidRPr="00CF4A58" w:rsidRDefault="0056384E" w:rsidP="00B12139">
      <w:pPr>
        <w:suppressAutoHyphens/>
        <w:ind w:right="3402"/>
        <w:rPr>
          <w:rFonts w:ascii="Arial" w:hAnsi="Arial"/>
          <w:lang w:val="fr-FR"/>
        </w:rPr>
      </w:pPr>
    </w:p>
    <w:p w14:paraId="2C4EBAE5" w14:textId="77777777" w:rsidR="00B34498" w:rsidRPr="00CF4A58" w:rsidRDefault="00000000" w:rsidP="00B12139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t>Module de base :</w:t>
      </w:r>
    </w:p>
    <w:p w14:paraId="6364BDC7" w14:textId="77777777" w:rsidR="00B34498" w:rsidRPr="00CF4A58" w:rsidRDefault="00B34498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2AD16C49" w14:textId="77777777" w:rsidR="002E1F4B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Module mobile basé sur une conception en tôle solide et autoportante.</w:t>
      </w:r>
    </w:p>
    <w:p w14:paraId="49664EC9" w14:textId="77777777" w:rsidR="008077FB" w:rsidRPr="00CF4A58" w:rsidRDefault="008077FB" w:rsidP="00B12139">
      <w:pPr>
        <w:suppressAutoHyphens/>
        <w:ind w:right="3402"/>
        <w:rPr>
          <w:rFonts w:ascii="Arial" w:hAnsi="Arial"/>
          <w:lang w:val="fr-FR"/>
        </w:rPr>
      </w:pPr>
    </w:p>
    <w:p w14:paraId="74E943EB" w14:textId="77777777" w:rsidR="008077FB" w:rsidRPr="00CF4A58" w:rsidRDefault="00000000" w:rsidP="00B12139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t>Recouvrement :</w:t>
      </w:r>
    </w:p>
    <w:p w14:paraId="33DF727A" w14:textId="77777777" w:rsidR="008077FB" w:rsidRPr="00CF4A58" w:rsidRDefault="008077FB" w:rsidP="00B12139">
      <w:pPr>
        <w:suppressAutoHyphens/>
        <w:ind w:right="3402"/>
        <w:rPr>
          <w:rFonts w:ascii="Arial" w:hAnsi="Arial"/>
          <w:lang w:val="fr-FR"/>
        </w:rPr>
      </w:pPr>
    </w:p>
    <w:p w14:paraId="1AA86223" w14:textId="77777777" w:rsidR="007E1357" w:rsidRPr="00CF4A58" w:rsidRDefault="00000000" w:rsidP="00763184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La station de tri est équipée d’un recouvrement en acier inoxydable microlisé de 40 mm de haut, avec rebord lisse sur tous les côtés. </w:t>
      </w:r>
    </w:p>
    <w:p w14:paraId="54BB8A11" w14:textId="450EA4EA" w:rsidR="007E1357" w:rsidRPr="00CF4A58" w:rsidRDefault="00000000" w:rsidP="007E1357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 recouvrement en acier inoxydable peut être équipé d’options configurables concernant la mise au rebut et le tri des déchets organiques, du papier, des matières plastiques et des couverts usagés.</w:t>
      </w:r>
    </w:p>
    <w:p w14:paraId="59B6BA53" w14:textId="77777777" w:rsidR="007E1357" w:rsidRPr="00CF4A58" w:rsidRDefault="00000000" w:rsidP="007E1357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La version standard prévoit la configuration suivante : </w:t>
      </w:r>
    </w:p>
    <w:p w14:paraId="563E2030" w14:textId="77777777" w:rsidR="007E1357" w:rsidRPr="00CF4A58" w:rsidRDefault="00000000" w:rsidP="007E1357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2 goulottes avec anneau en caoutchouc (Ø 165 mm), </w:t>
      </w:r>
    </w:p>
    <w:p w14:paraId="39AC9E6B" w14:textId="5216F83D" w:rsidR="007E1357" w:rsidRPr="00CF4A58" w:rsidRDefault="00000000" w:rsidP="007E1357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2 collecteurs de déchets en matière plastique, de 40 L, avec support dans le</w:t>
      </w:r>
    </w:p>
    <w:p w14:paraId="623A1401" w14:textId="77777777" w:rsidR="007E1357" w:rsidRPr="00CF4A58" w:rsidRDefault="00000000" w:rsidP="007E1357">
      <w:pPr>
        <w:suppressAutoHyphens/>
        <w:ind w:right="3402"/>
        <w:rPr>
          <w:rFonts w:ascii="Arial" w:hAnsi="Arial"/>
          <w:lang w:val="fr-FR"/>
        </w:rPr>
      </w:pPr>
      <w:proofErr w:type="gramStart"/>
      <w:r>
        <w:rPr>
          <w:rFonts w:ascii="Arial" w:hAnsi="Arial"/>
          <w:lang w:val="fr-FR"/>
        </w:rPr>
        <w:t>soubassement</w:t>
      </w:r>
      <w:proofErr w:type="gramEnd"/>
      <w:r>
        <w:rPr>
          <w:rFonts w:ascii="Arial" w:hAnsi="Arial"/>
          <w:lang w:val="fr-FR"/>
        </w:rPr>
        <w:t xml:space="preserve">, </w:t>
      </w:r>
    </w:p>
    <w:p w14:paraId="777E60AF" w14:textId="2865BE16" w:rsidR="007E1357" w:rsidRPr="00CF4A58" w:rsidRDefault="00000000" w:rsidP="007E1357">
      <w:pPr>
        <w:suppressAutoHyphens/>
        <w:ind w:right="3402"/>
        <w:rPr>
          <w:rFonts w:ascii="Arial" w:hAnsi="Arial"/>
          <w:lang w:val="fr-FR"/>
        </w:rPr>
      </w:pPr>
      <w:proofErr w:type="gramStart"/>
      <w:r>
        <w:rPr>
          <w:rFonts w:ascii="Arial" w:hAnsi="Arial"/>
          <w:lang w:val="fr-FR"/>
        </w:rPr>
        <w:t>plancher</w:t>
      </w:r>
      <w:proofErr w:type="gramEnd"/>
      <w:r>
        <w:rPr>
          <w:rFonts w:ascii="Arial" w:hAnsi="Arial"/>
          <w:lang w:val="fr-FR"/>
        </w:rPr>
        <w:t xml:space="preserve"> de base en acier inoxydable.</w:t>
      </w:r>
    </w:p>
    <w:p w14:paraId="1E377F93" w14:textId="48C98EF6" w:rsidR="00763184" w:rsidRPr="00CF4A58" w:rsidRDefault="00000000" w:rsidP="00763184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Un bandeau d’env. 240 mm de haut se trouve en dessous du recouvrement sur les deux côtés longs.</w:t>
      </w:r>
    </w:p>
    <w:p w14:paraId="5225E84B" w14:textId="77777777" w:rsidR="005E2E5D" w:rsidRPr="00CF4A58" w:rsidRDefault="005E2E5D" w:rsidP="00B12139">
      <w:pPr>
        <w:suppressAutoHyphens/>
        <w:ind w:right="3402"/>
        <w:rPr>
          <w:rFonts w:ascii="Arial" w:hAnsi="Arial"/>
          <w:color w:val="FF0000"/>
          <w:lang w:val="fr-FR"/>
        </w:rPr>
      </w:pPr>
    </w:p>
    <w:p w14:paraId="134D6070" w14:textId="21AC9118" w:rsidR="005E2E5D" w:rsidRPr="00CF4A58" w:rsidRDefault="00CF4A58" w:rsidP="005E2E5D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br w:type="column"/>
      </w:r>
      <w:r w:rsidR="00000000">
        <w:rPr>
          <w:rFonts w:ascii="Arial" w:hAnsi="Arial"/>
          <w:b/>
          <w:bCs/>
          <w:lang w:val="fr-FR"/>
        </w:rPr>
        <w:lastRenderedPageBreak/>
        <w:t>Soubassement :</w:t>
      </w:r>
    </w:p>
    <w:p w14:paraId="1A795E57" w14:textId="77777777" w:rsidR="005E2E5D" w:rsidRPr="00CF4A58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3D24E52E" w14:textId="77777777" w:rsidR="005E2E5D" w:rsidRPr="00CF4A58" w:rsidRDefault="00000000" w:rsidP="005E2E5D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Les joues latérales, ainsi que le bandeau côté client et côté commande devant la zone des cuves, sont en tôle fine galvanisée électrolytiquement des deux </w:t>
      </w:r>
      <w:proofErr w:type="gramStart"/>
      <w:r>
        <w:rPr>
          <w:rFonts w:ascii="Arial" w:hAnsi="Arial"/>
          <w:lang w:val="fr-FR"/>
        </w:rPr>
        <w:t>côtés</w:t>
      </w:r>
      <w:proofErr w:type="gramEnd"/>
      <w:r>
        <w:rPr>
          <w:rFonts w:ascii="Arial" w:hAnsi="Arial"/>
          <w:lang w:val="fr-FR"/>
        </w:rPr>
        <w:t xml:space="preserve"> et laquée ; couleur standard du buffet de base en dessous du recouvrement en acier inoxydable :</w:t>
      </w:r>
    </w:p>
    <w:p w14:paraId="4B78EAAE" w14:textId="77777777" w:rsidR="005E2E5D" w:rsidRPr="00CF4A58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78CFEE4C" w14:textId="77777777" w:rsidR="005E2E5D" w:rsidRPr="00CF4A58" w:rsidRDefault="00000000" w:rsidP="005E2E5D">
      <w:pPr>
        <w:suppressAutoHyphens/>
        <w:ind w:right="3402"/>
        <w:rPr>
          <w:rFonts w:ascii="Arial" w:hAnsi="Arial"/>
          <w:lang w:val="fr-FR"/>
        </w:rPr>
      </w:pPr>
      <w:proofErr w:type="gramStart"/>
      <w:r>
        <w:rPr>
          <w:rFonts w:ascii="Arial" w:hAnsi="Arial"/>
          <w:lang w:val="fr-FR"/>
        </w:rPr>
        <w:t>gris</w:t>
      </w:r>
      <w:proofErr w:type="gramEnd"/>
      <w:r>
        <w:rPr>
          <w:rFonts w:ascii="Arial" w:hAnsi="Arial"/>
          <w:lang w:val="fr-FR"/>
        </w:rPr>
        <w:t xml:space="preserve"> signalisation B (RAL 7043)</w:t>
      </w:r>
    </w:p>
    <w:p w14:paraId="5BF5D8B0" w14:textId="77777777" w:rsidR="005E2E5D" w:rsidRPr="00CF4A58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0186B42E" w14:textId="77777777" w:rsidR="005E2E5D" w:rsidRPr="00CF4A58" w:rsidRDefault="00000000" w:rsidP="005E2E5D">
      <w:pPr>
        <w:suppressAutoHyphens/>
        <w:ind w:right="3402"/>
        <w:rPr>
          <w:rFonts w:ascii="Arial" w:hAnsi="Arial"/>
          <w:i/>
          <w:lang w:val="fr-FR"/>
        </w:rPr>
      </w:pPr>
      <w:r>
        <w:rPr>
          <w:rFonts w:ascii="Arial" w:hAnsi="Arial"/>
          <w:i/>
          <w:iCs/>
          <w:lang w:val="fr-FR"/>
        </w:rPr>
        <w:t xml:space="preserve">En variante, les couleurs suivantes sont disponibles pour le soubassement : </w:t>
      </w:r>
      <w:r>
        <w:rPr>
          <w:rFonts w:ascii="Arial" w:hAnsi="Arial"/>
          <w:lang w:val="fr-FR"/>
        </w:rPr>
        <w:t>voir les couleurs B.PRO dans les accessoires/options*.</w:t>
      </w:r>
    </w:p>
    <w:p w14:paraId="27BAECD4" w14:textId="77777777" w:rsidR="005E2E5D" w:rsidRPr="00CF4A58" w:rsidRDefault="005E2E5D" w:rsidP="005E2E5D">
      <w:pPr>
        <w:suppressAutoHyphens/>
        <w:ind w:right="3402"/>
        <w:rPr>
          <w:rFonts w:ascii="Arial" w:hAnsi="Arial"/>
          <w:i/>
          <w:lang w:val="fr-FR"/>
        </w:rPr>
      </w:pPr>
    </w:p>
    <w:p w14:paraId="491C499F" w14:textId="488BA219" w:rsidR="00C00BF9" w:rsidRPr="00CF4A58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Le train de roulement est monté sur la face inférieure des joues latérales : côté commande 2 roues pivotantes jumelées avec frein, côté client 2 roues pivotantes jumelées, diamètre des roues 75 mm. </w:t>
      </w:r>
      <w:bookmarkStart w:id="0" w:name="_Hlk146635695"/>
      <w:r>
        <w:rPr>
          <w:rFonts w:ascii="Arial" w:hAnsi="Arial"/>
          <w:lang w:val="fr-FR"/>
        </w:rPr>
        <w:t>La distance entre le sol et le bord inférieur du module est d’environ 100 </w:t>
      </w:r>
      <w:proofErr w:type="spellStart"/>
      <w:r>
        <w:rPr>
          <w:rFonts w:ascii="Arial" w:hAnsi="Arial"/>
          <w:lang w:val="fr-FR"/>
        </w:rPr>
        <w:t>mm.</w:t>
      </w:r>
      <w:bookmarkEnd w:id="0"/>
      <w:proofErr w:type="spellEnd"/>
    </w:p>
    <w:p w14:paraId="5D413E7A" w14:textId="77777777" w:rsidR="005E2E5D" w:rsidRPr="00CF4A58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2B06AB15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fr-FR"/>
        </w:rPr>
        <w:t>Accessoires/options :</w:t>
      </w:r>
    </w:p>
    <w:p w14:paraId="39DE1986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1885FBCE" w14:textId="77777777" w:rsidR="00C21A08" w:rsidRPr="00CF4A5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Couleur du corps : joues latérales et bandeaux laqués dans les couleurs B.PRO*.</w:t>
      </w:r>
    </w:p>
    <w:p w14:paraId="6719C44F" w14:textId="77777777" w:rsidR="00C21A08" w:rsidRPr="00CF4A58" w:rsidRDefault="00C21A08" w:rsidP="008077FB">
      <w:pPr>
        <w:suppressAutoHyphens/>
        <w:ind w:right="3402"/>
        <w:rPr>
          <w:rFonts w:ascii="Arial" w:hAnsi="Arial"/>
          <w:b/>
          <w:color w:val="FF0000"/>
          <w:lang w:val="fr-FR"/>
        </w:rPr>
      </w:pPr>
    </w:p>
    <w:p w14:paraId="628CE68F" w14:textId="77777777" w:rsidR="001E4EB1" w:rsidRPr="00CF4A58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Habillage frontal côté client, facile à accrocher et décrocher entre les joues latérales : </w:t>
      </w:r>
    </w:p>
    <w:p w14:paraId="5275F050" w14:textId="77777777" w:rsidR="001E4EB1" w:rsidRPr="00CF4A58" w:rsidRDefault="001E4EB1" w:rsidP="001E4EB1">
      <w:pPr>
        <w:pStyle w:val="Listenabsatz"/>
        <w:rPr>
          <w:rFonts w:ascii="Arial" w:hAnsi="Arial"/>
          <w:lang w:val="fr-FR"/>
        </w:rPr>
      </w:pPr>
    </w:p>
    <w:p w14:paraId="11910A47" w14:textId="77777777" w:rsidR="001E4EB1" w:rsidRPr="00CF4A58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fr-FR"/>
        </w:rPr>
      </w:pPr>
      <w:proofErr w:type="gramStart"/>
      <w:r>
        <w:rPr>
          <w:rFonts w:ascii="Arial" w:hAnsi="Arial"/>
          <w:lang w:val="fr-FR"/>
        </w:rPr>
        <w:t>en</w:t>
      </w:r>
      <w:proofErr w:type="gramEnd"/>
      <w:r>
        <w:rPr>
          <w:rFonts w:ascii="Arial" w:hAnsi="Arial"/>
          <w:lang w:val="fr-FR"/>
        </w:rPr>
        <w:t xml:space="preserve"> tôle fine, galvanisée électrolytiquement double face, laquée dans les couleurs B.PRO BASIC LINE*</w:t>
      </w:r>
    </w:p>
    <w:p w14:paraId="0443F7C6" w14:textId="77777777" w:rsidR="001E4EB1" w:rsidRPr="00CF4A58" w:rsidRDefault="001E4EB1" w:rsidP="001E4EB1">
      <w:pPr>
        <w:pStyle w:val="Listenabsatz"/>
        <w:ind w:left="0"/>
        <w:rPr>
          <w:rFonts w:ascii="Arial" w:hAnsi="Arial"/>
          <w:lang w:val="fr-FR"/>
        </w:rPr>
      </w:pPr>
    </w:p>
    <w:p w14:paraId="3E852053" w14:textId="77777777" w:rsidR="001E4EB1" w:rsidRPr="00CF4A58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fr-FR"/>
        </w:rPr>
      </w:pPr>
      <w:proofErr w:type="gramStart"/>
      <w:r>
        <w:rPr>
          <w:rFonts w:ascii="Arial" w:hAnsi="Arial"/>
          <w:lang w:val="fr-FR"/>
        </w:rPr>
        <w:t>ou</w:t>
      </w:r>
      <w:proofErr w:type="gramEnd"/>
      <w:r>
        <w:rPr>
          <w:rFonts w:ascii="Arial" w:hAnsi="Arial"/>
          <w:lang w:val="fr-FR"/>
        </w:rPr>
        <w:t xml:space="preserve"> en panneau de particules revêtu de </w:t>
      </w:r>
      <w:proofErr w:type="gramStart"/>
      <w:r>
        <w:rPr>
          <w:rFonts w:ascii="Arial" w:hAnsi="Arial"/>
          <w:lang w:val="fr-FR"/>
        </w:rPr>
        <w:t>stratifié</w:t>
      </w:r>
      <w:proofErr w:type="gramEnd"/>
      <w:r>
        <w:rPr>
          <w:rFonts w:ascii="Arial" w:hAnsi="Arial"/>
          <w:lang w:val="fr-FR"/>
        </w:rPr>
        <w:t xml:space="preserve">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>.</w:t>
      </w:r>
    </w:p>
    <w:p w14:paraId="1435EF3D" w14:textId="77777777" w:rsidR="00047465" w:rsidRPr="00CF4A58" w:rsidRDefault="00047465" w:rsidP="00047465">
      <w:pPr>
        <w:pStyle w:val="Listenabsatz"/>
        <w:rPr>
          <w:rFonts w:ascii="Arial" w:hAnsi="Arial"/>
          <w:lang w:val="fr-FR"/>
        </w:rPr>
      </w:pPr>
    </w:p>
    <w:p w14:paraId="7427BDE4" w14:textId="77777777" w:rsidR="00047465" w:rsidRPr="00CF4A58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Habillage frontal côté commande, formant des portes battantes entre les joues latérales :</w:t>
      </w:r>
    </w:p>
    <w:p w14:paraId="33ACBFA7" w14:textId="77777777" w:rsidR="00047465" w:rsidRPr="00CF4A58" w:rsidRDefault="00047465" w:rsidP="00047465">
      <w:pPr>
        <w:suppressAutoHyphens/>
        <w:ind w:left="720" w:right="3402"/>
        <w:rPr>
          <w:rFonts w:ascii="Arial" w:hAnsi="Arial"/>
          <w:lang w:val="fr-FR"/>
        </w:rPr>
      </w:pPr>
    </w:p>
    <w:p w14:paraId="05412BD5" w14:textId="77777777" w:rsidR="00047465" w:rsidRPr="00CF4A58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fr-FR"/>
        </w:rPr>
      </w:pPr>
      <w:proofErr w:type="gramStart"/>
      <w:r>
        <w:rPr>
          <w:rFonts w:ascii="Arial" w:hAnsi="Arial"/>
          <w:lang w:val="fr-FR"/>
        </w:rPr>
        <w:t>en</w:t>
      </w:r>
      <w:proofErr w:type="gramEnd"/>
      <w:r>
        <w:rPr>
          <w:rFonts w:ascii="Arial" w:hAnsi="Arial"/>
          <w:lang w:val="fr-FR"/>
        </w:rPr>
        <w:t xml:space="preserve"> tôle fine, galvanisée électrolytiquement double face, laquée dans les couleurs B.PRO BASIC LINE* ou revêtue de </w:t>
      </w:r>
      <w:proofErr w:type="gramStart"/>
      <w:r>
        <w:rPr>
          <w:rFonts w:ascii="Arial" w:hAnsi="Arial"/>
          <w:lang w:val="fr-FR"/>
        </w:rPr>
        <w:t>stratifié</w:t>
      </w:r>
      <w:proofErr w:type="gramEnd"/>
      <w:r>
        <w:rPr>
          <w:rFonts w:ascii="Arial" w:hAnsi="Arial"/>
          <w:lang w:val="fr-FR"/>
        </w:rPr>
        <w:t xml:space="preserve"> Resopal. </w:t>
      </w:r>
    </w:p>
    <w:p w14:paraId="303B4CC4" w14:textId="77777777" w:rsidR="001E4EB1" w:rsidRPr="00CF4A58" w:rsidRDefault="001E4EB1" w:rsidP="001E4EB1">
      <w:pPr>
        <w:pStyle w:val="Listenabsatz"/>
        <w:rPr>
          <w:rFonts w:ascii="Arial" w:hAnsi="Arial"/>
          <w:lang w:val="fr-FR"/>
        </w:rPr>
      </w:pPr>
    </w:p>
    <w:p w14:paraId="66AF2D35" w14:textId="77777777" w:rsidR="00A16A80" w:rsidRDefault="00000000" w:rsidP="00A16A80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fr-FR"/>
        </w:rPr>
        <w:t>Couleurs B.PRO* :</w:t>
      </w:r>
    </w:p>
    <w:p w14:paraId="69663C9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rouge</w:t>
      </w:r>
      <w:proofErr w:type="gramEnd"/>
      <w:r>
        <w:rPr>
          <w:rFonts w:ascii="Arial" w:hAnsi="Arial"/>
          <w:lang w:val="fr-FR"/>
        </w:rPr>
        <w:t xml:space="preserve"> merlot 19-1531 TPG</w:t>
      </w:r>
    </w:p>
    <w:p w14:paraId="122F741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bleu</w:t>
      </w:r>
      <w:proofErr w:type="gramEnd"/>
      <w:r>
        <w:rPr>
          <w:rFonts w:ascii="Arial" w:hAnsi="Arial"/>
          <w:lang w:val="fr-FR"/>
        </w:rPr>
        <w:t xml:space="preserve"> mer 19-4234 TPG</w:t>
      </w:r>
    </w:p>
    <w:p w14:paraId="4185DDF7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vert</w:t>
      </w:r>
      <w:proofErr w:type="gramEnd"/>
      <w:r>
        <w:rPr>
          <w:rFonts w:ascii="Arial" w:hAnsi="Arial"/>
          <w:lang w:val="fr-FR"/>
        </w:rPr>
        <w:t xml:space="preserve"> pétrole 18-5112 TPG</w:t>
      </w:r>
    </w:p>
    <w:p w14:paraId="47A12260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rouge</w:t>
      </w:r>
      <w:proofErr w:type="gramEnd"/>
      <w:r>
        <w:rPr>
          <w:rFonts w:ascii="Arial" w:hAnsi="Arial"/>
          <w:lang w:val="fr-FR"/>
        </w:rPr>
        <w:t xml:space="preserve"> candy 17-1562 TPG</w:t>
      </w:r>
    </w:p>
    <w:p w14:paraId="0BB087F5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menthe</w:t>
      </w:r>
      <w:proofErr w:type="gramEnd"/>
      <w:r>
        <w:rPr>
          <w:rFonts w:ascii="Arial" w:hAnsi="Arial"/>
          <w:lang w:val="fr-FR"/>
        </w:rPr>
        <w:t xml:space="preserve"> néon 15-5718 TPG</w:t>
      </w:r>
    </w:p>
    <w:p w14:paraId="0E5C75A2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blanc</w:t>
      </w:r>
      <w:proofErr w:type="gramEnd"/>
      <w:r>
        <w:rPr>
          <w:rFonts w:ascii="Arial" w:hAnsi="Arial"/>
          <w:lang w:val="fr-FR"/>
        </w:rPr>
        <w:t xml:space="preserve"> de sécurité, RAL 9003</w:t>
      </w:r>
    </w:p>
    <w:p w14:paraId="0C19811A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lastRenderedPageBreak/>
        <w:t>gris</w:t>
      </w:r>
      <w:proofErr w:type="gramEnd"/>
      <w:r>
        <w:rPr>
          <w:rFonts w:ascii="Arial" w:hAnsi="Arial"/>
          <w:lang w:val="fr-FR"/>
        </w:rPr>
        <w:t xml:space="preserve"> pierre, RAL 7030</w:t>
      </w:r>
    </w:p>
    <w:p w14:paraId="497A6D3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gris</w:t>
      </w:r>
      <w:proofErr w:type="gramEnd"/>
      <w:r>
        <w:rPr>
          <w:rFonts w:ascii="Arial" w:hAnsi="Arial"/>
          <w:lang w:val="fr-FR"/>
        </w:rPr>
        <w:t xml:space="preserve"> signalisation B RAL 7043</w:t>
      </w:r>
    </w:p>
    <w:p w14:paraId="78BD3F6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noir</w:t>
      </w:r>
      <w:proofErr w:type="gramEnd"/>
      <w:r>
        <w:rPr>
          <w:rFonts w:ascii="Arial" w:hAnsi="Arial"/>
          <w:lang w:val="fr-FR"/>
        </w:rPr>
        <w:t xml:space="preserve"> graphite, RAL 9011</w:t>
      </w:r>
    </w:p>
    <w:p w14:paraId="0F3663D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jaune</w:t>
      </w:r>
      <w:proofErr w:type="gramEnd"/>
      <w:r>
        <w:rPr>
          <w:rFonts w:ascii="Arial" w:hAnsi="Arial"/>
          <w:lang w:val="fr-FR"/>
        </w:rPr>
        <w:t xml:space="preserve"> genêt, RAL 1032</w:t>
      </w:r>
    </w:p>
    <w:p w14:paraId="34A191C4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limette</w:t>
      </w:r>
      <w:proofErr w:type="gramEnd"/>
      <w:r>
        <w:rPr>
          <w:rFonts w:ascii="Arial" w:hAnsi="Arial"/>
          <w:lang w:val="fr-FR"/>
        </w:rPr>
        <w:t>, Pantone 382 C</w:t>
      </w:r>
    </w:p>
    <w:p w14:paraId="3561D170" w14:textId="77777777" w:rsidR="00A16A80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fr-FR"/>
        </w:rPr>
        <w:t>granny</w:t>
      </w:r>
      <w:proofErr w:type="gramEnd"/>
      <w:r>
        <w:rPr>
          <w:rFonts w:ascii="Arial" w:hAnsi="Arial"/>
          <w:lang w:val="fr-FR"/>
        </w:rPr>
        <w:t>, Pantone 370 C</w:t>
      </w:r>
    </w:p>
    <w:p w14:paraId="120CED78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4FEDEDA" w14:textId="77777777" w:rsidR="001E4EB1" w:rsidRPr="00CF4A58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Stratifiés Resopal dans l’un des plus de 180 décors Resopal « Colours » ou « Woods ».</w:t>
      </w:r>
    </w:p>
    <w:p w14:paraId="691672CE" w14:textId="77777777" w:rsidR="008E27E7" w:rsidRPr="00CF4A58" w:rsidRDefault="008E27E7" w:rsidP="007B52F9">
      <w:pPr>
        <w:suppressAutoHyphens/>
        <w:ind w:right="3402"/>
        <w:rPr>
          <w:rFonts w:ascii="Arial" w:hAnsi="Arial"/>
          <w:lang w:val="fr-FR"/>
        </w:rPr>
      </w:pPr>
    </w:p>
    <w:p w14:paraId="1D3F3110" w14:textId="77777777" w:rsidR="008E27E7" w:rsidRPr="00CF4A58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Glissière pour plateaux en tube rond d’acier inoxydable (diamètre 25 mm) côté client et/ou côté commande, rabattable. À une hauteur de 885 mm ou à hauteur réduite (785 mm) pour la restauration des enfants.</w:t>
      </w:r>
    </w:p>
    <w:p w14:paraId="1C49FFB1" w14:textId="77777777" w:rsidR="007B52F9" w:rsidRPr="00CF4A58" w:rsidRDefault="007B52F9" w:rsidP="007B52F9">
      <w:pPr>
        <w:suppressAutoHyphens/>
        <w:ind w:right="3402"/>
        <w:rPr>
          <w:rFonts w:ascii="Arial" w:hAnsi="Arial"/>
          <w:lang w:val="fr-FR"/>
        </w:rPr>
      </w:pPr>
    </w:p>
    <w:p w14:paraId="5DE2EAB6" w14:textId="77777777" w:rsidR="007B52F9" w:rsidRPr="00CF4A58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Glissière pour plateaux en tôle d’acier inoxydable côté client et/ou côté commande, rabattable. À une hauteur de 885 mm ou à hauteur réduite (785 mm) pour la restauration des enfants.</w:t>
      </w:r>
    </w:p>
    <w:p w14:paraId="655337E9" w14:textId="77777777" w:rsidR="008E27E7" w:rsidRPr="00CF4A58" w:rsidRDefault="008E27E7" w:rsidP="008E27E7">
      <w:pPr>
        <w:pStyle w:val="Listenabsatz"/>
        <w:rPr>
          <w:rFonts w:ascii="Arial" w:hAnsi="Arial"/>
          <w:lang w:val="fr-FR"/>
        </w:rPr>
      </w:pPr>
    </w:p>
    <w:p w14:paraId="4494BFC9" w14:textId="77777777" w:rsidR="007B52F9" w:rsidRPr="00CF4A58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Glissière pour plateaux en plaque de contreplaqué, revêtue de Resopal, côté client et/ou côté commande, rabattable. À une hauteur de 885 mm ou à hauteur réduite (785 mm) pour la restauration des enfants.</w:t>
      </w:r>
    </w:p>
    <w:p w14:paraId="18F1268E" w14:textId="77777777" w:rsidR="005E62AA" w:rsidRPr="00CF4A58" w:rsidRDefault="005E62AA" w:rsidP="005E62AA">
      <w:pPr>
        <w:pStyle w:val="Listenabsatz"/>
        <w:rPr>
          <w:rFonts w:ascii="Arial" w:hAnsi="Arial"/>
          <w:lang w:val="fr-FR"/>
        </w:rPr>
      </w:pPr>
    </w:p>
    <w:p w14:paraId="7660CE14" w14:textId="77777777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fr-FR"/>
        </w:rPr>
        <w:t>Glissière pour plateaux/assiettes en panneau de particules résistant à l’eau, chants en ABS de 2 mm avec impression sur contreplaqué. Coins arrondis avec rayon. À fleur avec le recouvrement à hauteur de 900 mm. Disponible en 12 couleurs Resopal différentes :</w:t>
      </w:r>
    </w:p>
    <w:p w14:paraId="7ACED3D1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6BA0F12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0300-60 Infinity</w:t>
      </w:r>
    </w:p>
    <w:p w14:paraId="1851867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9450-60 Teal</w:t>
      </w:r>
    </w:p>
    <w:p w14:paraId="0A9F8C53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D421-60 Midori</w:t>
      </w:r>
    </w:p>
    <w:p w14:paraId="25D6F584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0335-60 Orange</w:t>
      </w:r>
    </w:p>
    <w:p w14:paraId="4295869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D362-60 Nile Green</w:t>
      </w:r>
    </w:p>
    <w:p w14:paraId="7D5A480B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0104-60 Traffic White</w:t>
      </w:r>
    </w:p>
    <w:p w14:paraId="0B8AB660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0150-60 Tin</w:t>
      </w:r>
    </w:p>
    <w:p w14:paraId="63833566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0901-60 Black</w:t>
      </w:r>
    </w:p>
    <w:p w14:paraId="3BA4708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D483-60 Yellow</w:t>
      </w:r>
    </w:p>
    <w:p w14:paraId="2E7EE40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D90-60 North Sea</w:t>
      </w:r>
    </w:p>
    <w:p w14:paraId="54FDF43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0617-60 Bergamont</w:t>
      </w:r>
    </w:p>
    <w:p w14:paraId="2C822C7B" w14:textId="152AEA3B" w:rsidR="005E62AA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9429-60 Parrot</w:t>
      </w:r>
    </w:p>
    <w:p w14:paraId="198E4934" w14:textId="77777777" w:rsidR="00DE683D" w:rsidRDefault="00DE683D" w:rsidP="00DE683D">
      <w:pPr>
        <w:pStyle w:val="Listenabsatz"/>
        <w:rPr>
          <w:rFonts w:ascii="Arial" w:hAnsi="Arial"/>
        </w:rPr>
      </w:pPr>
    </w:p>
    <w:p w14:paraId="029B18CD" w14:textId="77777777" w:rsidR="00DE683D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lastRenderedPageBreak/>
        <w:t>Glissière pour assiettes en tôle d’acier inoxydable côté client et/ou côté commande, rabattable. À fleur avec le recouvrement à hauteur de 900 mm.</w:t>
      </w:r>
    </w:p>
    <w:p w14:paraId="131319D6" w14:textId="77777777" w:rsidR="00DE683D" w:rsidRDefault="00DE683D" w:rsidP="00DE683D">
      <w:pPr>
        <w:pStyle w:val="Listenabsatz"/>
        <w:rPr>
          <w:rFonts w:ascii="Arial" w:hAnsi="Arial"/>
        </w:rPr>
      </w:pPr>
    </w:p>
    <w:p w14:paraId="5ED2E469" w14:textId="77777777" w:rsidR="00DE683D" w:rsidRPr="00DE683D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>Glissière pour assiettes en plaque de contreplaqué, revêtue de Resopal, côté client et/ou côté commande, rabattable. À fleur avec le recouvrement à hauteur de 900 mm.</w:t>
      </w:r>
    </w:p>
    <w:p w14:paraId="5B916D6E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751FF444" w14:textId="77777777" w:rsidR="008E27E7" w:rsidRPr="00CF4A58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Tablette en tube rond d’acier inoxydable (diamètre du tube 25 mm) sur le petit côté à droite et/ou à gauche, rabattable. À une hauteur de 885 mm ou à hauteur réduite (785 mm) pour la restauration des enfants.</w:t>
      </w:r>
    </w:p>
    <w:p w14:paraId="65EAD6B4" w14:textId="77777777" w:rsidR="002949FF" w:rsidRPr="00CF4A58" w:rsidRDefault="002949FF" w:rsidP="002949FF">
      <w:pPr>
        <w:pStyle w:val="Listenabsatz"/>
        <w:rPr>
          <w:rFonts w:ascii="Arial" w:hAnsi="Arial"/>
          <w:lang w:val="fr-FR"/>
        </w:rPr>
      </w:pPr>
    </w:p>
    <w:p w14:paraId="7D3B96EC" w14:textId="77777777" w:rsidR="002949FF" w:rsidRPr="00CF4A58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Tablette en tôle d’acier inoxydable sur le petit côté à droite et/ou à gauche, rabattable. À fleur avec le recouvrement (900 mm) ou à une hauteur de 885 mm ou à hauteur réduite (785 mm) pour la restauration des enfants.</w:t>
      </w:r>
    </w:p>
    <w:p w14:paraId="7219CC46" w14:textId="77777777" w:rsidR="00C033DE" w:rsidRPr="00CF4A58" w:rsidRDefault="00C033DE" w:rsidP="00C033DE">
      <w:pPr>
        <w:pStyle w:val="Listenabsatz"/>
        <w:rPr>
          <w:rFonts w:ascii="Arial" w:hAnsi="Arial"/>
          <w:lang w:val="fr-FR"/>
        </w:rPr>
      </w:pPr>
    </w:p>
    <w:p w14:paraId="62BE9309" w14:textId="77777777" w:rsidR="00C033DE" w:rsidRPr="00CF4A58" w:rsidRDefault="00000000" w:rsidP="00C033DE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Tablette en plaque de contreplaqué, revêtue de Resopal, sur le petit côté à droite et/ou à gauche, rabattable. À fleur avec le recouvrement (900 mm) ou à une hauteur de 885 mm ou à hauteur réduite (785 mm) pour la restauration des enfants.</w:t>
      </w:r>
    </w:p>
    <w:p w14:paraId="4D653972" w14:textId="77777777" w:rsidR="005E62AA" w:rsidRPr="00CF4A58" w:rsidRDefault="005E62AA" w:rsidP="005E62AA">
      <w:pPr>
        <w:pStyle w:val="Listenabsatz"/>
        <w:rPr>
          <w:rFonts w:ascii="Arial" w:hAnsi="Arial"/>
          <w:lang w:val="fr-FR"/>
        </w:rPr>
      </w:pPr>
    </w:p>
    <w:p w14:paraId="02C5CD4E" w14:textId="0FF819CF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bookmarkStart w:id="1" w:name="_Hlk223596582"/>
      <w:bookmarkStart w:id="2" w:name="_Hlk223595344"/>
      <w:r>
        <w:rPr>
          <w:rFonts w:ascii="Arial" w:hAnsi="Arial"/>
          <w:lang w:val="fr-FR"/>
        </w:rPr>
        <w:t>Tablette en panneau de particules résistant à l’eau, chants en ABS de 2 mm avec impression sur contreplaqué. Coins arrondis avec rayon. À fleur avec le recouvrement à hauteur de 900 mm. Disponible en 12 couleurs Resopal différentes :</w:t>
      </w:r>
    </w:p>
    <w:p w14:paraId="7961E6A0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3BD9784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0300-60 Infinity</w:t>
      </w:r>
    </w:p>
    <w:p w14:paraId="20E8C2DE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9450-60 Teal</w:t>
      </w:r>
    </w:p>
    <w:p w14:paraId="1C888E86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D421-60 Midori</w:t>
      </w:r>
    </w:p>
    <w:p w14:paraId="3DD07648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0335-60 Orange</w:t>
      </w:r>
    </w:p>
    <w:p w14:paraId="01568C90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D362-60 Nile Green</w:t>
      </w:r>
    </w:p>
    <w:p w14:paraId="705B331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0104-60 Traffic White</w:t>
      </w:r>
    </w:p>
    <w:p w14:paraId="75C333A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0150-60 Tin</w:t>
      </w:r>
    </w:p>
    <w:p w14:paraId="5CA235B5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0901-60 Black</w:t>
      </w:r>
    </w:p>
    <w:p w14:paraId="55F35411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D483-60 Yellow</w:t>
      </w:r>
    </w:p>
    <w:p w14:paraId="72ECFEEB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D90-60 North Sea</w:t>
      </w:r>
    </w:p>
    <w:p w14:paraId="08FC690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0617-60 Bergamont</w:t>
      </w:r>
    </w:p>
    <w:p w14:paraId="091D8ADF" w14:textId="498795ED" w:rsidR="005E62AA" w:rsidRDefault="00000000" w:rsidP="009359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fr-FR"/>
        </w:rPr>
        <w:t xml:space="preserve"> Parrot</w:t>
      </w:r>
    </w:p>
    <w:bookmarkEnd w:id="1"/>
    <w:p w14:paraId="48E98A25" w14:textId="77777777" w:rsidR="00935993" w:rsidRDefault="00935993" w:rsidP="005E62AA">
      <w:pPr>
        <w:pStyle w:val="Listenabsatz"/>
        <w:rPr>
          <w:rFonts w:ascii="Arial" w:hAnsi="Arial"/>
        </w:rPr>
      </w:pPr>
    </w:p>
    <w:p w14:paraId="12B9970E" w14:textId="74470435" w:rsidR="00935993" w:rsidRPr="00CF4A58" w:rsidRDefault="00CF4A58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bookmarkStart w:id="3" w:name="_Hlk223596609"/>
      <w:r>
        <w:rPr>
          <w:rFonts w:ascii="Arial" w:hAnsi="Arial"/>
          <w:lang w:val="fr-FR"/>
        </w:rPr>
        <w:br w:type="column"/>
      </w:r>
      <w:r w:rsidR="00000000">
        <w:rPr>
          <w:rFonts w:ascii="Arial" w:hAnsi="Arial"/>
          <w:lang w:val="fr-FR"/>
        </w:rPr>
        <w:lastRenderedPageBreak/>
        <w:t>Goulotte, ronde. 3 pièces au lieu de 2 avec anneau en caoutchouc (Ø 165 mm), avec collecteur de déchets en matière plastique 40 L.</w:t>
      </w:r>
    </w:p>
    <w:p w14:paraId="48A135AF" w14:textId="77777777" w:rsidR="00935993" w:rsidRPr="00CF4A58" w:rsidRDefault="00935993" w:rsidP="00935993">
      <w:pPr>
        <w:suppressAutoHyphens/>
        <w:ind w:left="720" w:right="3402"/>
        <w:rPr>
          <w:rFonts w:ascii="Arial" w:hAnsi="Arial"/>
          <w:lang w:val="fr-FR"/>
        </w:rPr>
      </w:pPr>
    </w:p>
    <w:p w14:paraId="3D892D73" w14:textId="5351CA99" w:rsidR="00935993" w:rsidRPr="00CF4A58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Goulotte, carrée en acier inoxydable 150 x 150 mm, avec collecteur de déchets en matière plastique 40 L.</w:t>
      </w:r>
    </w:p>
    <w:p w14:paraId="5B5E31F8" w14:textId="77777777" w:rsidR="00935993" w:rsidRPr="00CF4A58" w:rsidRDefault="00935993" w:rsidP="00935993">
      <w:pPr>
        <w:suppressAutoHyphens/>
        <w:ind w:right="3402"/>
        <w:rPr>
          <w:rFonts w:ascii="Arial" w:hAnsi="Arial"/>
          <w:lang w:val="fr-FR"/>
        </w:rPr>
      </w:pPr>
    </w:p>
    <w:p w14:paraId="5A7D0AFA" w14:textId="23ABE66D" w:rsidR="00935993" w:rsidRPr="00CF4A58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Bac à couverts (2 x GN 2/8-150) pour collecter les couverts utilisés.</w:t>
      </w:r>
    </w:p>
    <w:p w14:paraId="572A14BB" w14:textId="77777777" w:rsidR="00935993" w:rsidRPr="00CF4A58" w:rsidRDefault="00935993" w:rsidP="00935993">
      <w:pPr>
        <w:suppressAutoHyphens/>
        <w:ind w:right="3402"/>
        <w:rPr>
          <w:rFonts w:ascii="Arial" w:hAnsi="Arial"/>
          <w:lang w:val="fr-FR"/>
        </w:rPr>
      </w:pPr>
    </w:p>
    <w:p w14:paraId="2A86AD29" w14:textId="60A310FE" w:rsidR="00935993" w:rsidRPr="00CF4A58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Collecteur de serviettes (GN-B 1/3-150) pour collecter les serviettes usagées.</w:t>
      </w:r>
    </w:p>
    <w:p w14:paraId="3E93D72A" w14:textId="08D2BFBE" w:rsidR="00935993" w:rsidRPr="00CF4A58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Extension du recouvrement côté commande en acier inoxydable, pour élargir le recouvrement des plateaux GN à coins arrondis.</w:t>
      </w:r>
    </w:p>
    <w:p w14:paraId="14F9C23A" w14:textId="77777777" w:rsidR="00935993" w:rsidRPr="00CF4A58" w:rsidRDefault="00935993" w:rsidP="00935993">
      <w:pPr>
        <w:suppressAutoHyphens/>
        <w:ind w:left="720" w:right="3402"/>
        <w:rPr>
          <w:rFonts w:ascii="Arial" w:hAnsi="Arial"/>
          <w:lang w:val="fr-FR"/>
        </w:rPr>
      </w:pPr>
    </w:p>
    <w:p w14:paraId="1A741A8C" w14:textId="5F6B1649" w:rsidR="00935993" w:rsidRPr="00CF4A58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Recouvrement avec élément de finition en acier inoxydable, environ 50 mm de haut.</w:t>
      </w:r>
    </w:p>
    <w:p w14:paraId="3990ECD7" w14:textId="77777777" w:rsidR="00935993" w:rsidRPr="00CF4A58" w:rsidRDefault="00935993" w:rsidP="00935993">
      <w:pPr>
        <w:suppressAutoHyphens/>
        <w:ind w:right="3402"/>
        <w:rPr>
          <w:rFonts w:ascii="Arial" w:hAnsi="Arial"/>
          <w:lang w:val="fr-FR"/>
        </w:rPr>
      </w:pPr>
    </w:p>
    <w:p w14:paraId="6337B31D" w14:textId="039452BD" w:rsidR="00935993" w:rsidRP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>Protection visuelle avec paroi arrière, par exemple, pour le marquage individuel des déchets organiques, du papier, des matières plastiques et des couverts, en tôle fine, galvanisée électrolytiquement double face, revêtement à la poudre. Hauteur env. 400 mm.</w:t>
      </w:r>
    </w:p>
    <w:bookmarkEnd w:id="2"/>
    <w:p w14:paraId="0895FC6A" w14:textId="77777777" w:rsidR="003E3C32" w:rsidRPr="00935993" w:rsidRDefault="003E3C32" w:rsidP="00935993">
      <w:pPr>
        <w:rPr>
          <w:rFonts w:ascii="Arial" w:hAnsi="Arial"/>
        </w:rPr>
      </w:pPr>
    </w:p>
    <w:bookmarkEnd w:id="3"/>
    <w:p w14:paraId="7D01347D" w14:textId="61A1B123" w:rsidR="003E3C32" w:rsidRPr="00CF4A5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Roues en acier inoxydable, diamètre de 125 mm, 4 roues pivotantes dont 2 avec frein. La hauteur totale augmente de 60 mm, la hauteur du soubassement est alors de 960 mm. </w:t>
      </w:r>
      <w:bookmarkStart w:id="4" w:name="_Hlk146635715"/>
      <w:r>
        <w:rPr>
          <w:rFonts w:ascii="Arial" w:hAnsi="Arial"/>
          <w:lang w:val="fr-FR"/>
        </w:rPr>
        <w:t>La distance entre le sol et le bord inférieur du module est alors d’environ 160 </w:t>
      </w:r>
      <w:proofErr w:type="spellStart"/>
      <w:r>
        <w:rPr>
          <w:rFonts w:ascii="Arial" w:hAnsi="Arial"/>
          <w:lang w:val="fr-FR"/>
        </w:rPr>
        <w:t>mm.</w:t>
      </w:r>
      <w:bookmarkEnd w:id="4"/>
      <w:proofErr w:type="spellEnd"/>
    </w:p>
    <w:p w14:paraId="32479247" w14:textId="77777777" w:rsidR="002949FF" w:rsidRPr="00CF4A58" w:rsidRDefault="002949FF" w:rsidP="00C21A08">
      <w:pPr>
        <w:suppressAutoHyphens/>
        <w:ind w:left="720" w:right="3402"/>
        <w:rPr>
          <w:rFonts w:ascii="Arial" w:hAnsi="Arial"/>
          <w:lang w:val="fr-FR"/>
        </w:rPr>
      </w:pPr>
    </w:p>
    <w:p w14:paraId="7EC372CC" w14:textId="4F337612" w:rsidR="002949FF" w:rsidRPr="00CF4A58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Pieds réglables en acier inoxydable (au lieu de roues). </w:t>
      </w:r>
      <w:bookmarkStart w:id="5" w:name="_Hlk146635232"/>
      <w:r>
        <w:rPr>
          <w:rFonts w:ascii="Arial" w:hAnsi="Arial"/>
          <w:lang w:val="fr-FR"/>
        </w:rPr>
        <w:t>La distance entre le sol et le bord inférieur du module est alors d’environ 94-114 </w:t>
      </w:r>
      <w:proofErr w:type="spellStart"/>
      <w:r>
        <w:rPr>
          <w:rFonts w:ascii="Arial" w:hAnsi="Arial"/>
          <w:lang w:val="fr-FR"/>
        </w:rPr>
        <w:t>mm.</w:t>
      </w:r>
      <w:bookmarkEnd w:id="5"/>
      <w:proofErr w:type="spellEnd"/>
    </w:p>
    <w:p w14:paraId="2B18077A" w14:textId="77777777" w:rsidR="002949FF" w:rsidRPr="00CF4A58" w:rsidRDefault="002949FF" w:rsidP="002949FF">
      <w:pPr>
        <w:pStyle w:val="Listenabsatz"/>
        <w:rPr>
          <w:rFonts w:ascii="Arial" w:hAnsi="Arial"/>
          <w:lang w:val="fr-FR"/>
        </w:rPr>
      </w:pPr>
    </w:p>
    <w:p w14:paraId="53E3A777" w14:textId="77777777" w:rsidR="002949FF" w:rsidRPr="00CF4A58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Plinthes en acier inoxydable côté client/sur le petit côté à droite/à gauche (à commander uniquement en liaison avec des pieds réglables).</w:t>
      </w:r>
    </w:p>
    <w:p w14:paraId="5F9C5965" w14:textId="77777777" w:rsidR="00062E01" w:rsidRPr="00CF4A58" w:rsidRDefault="00062E01" w:rsidP="008077FB">
      <w:pPr>
        <w:suppressAutoHyphens/>
        <w:ind w:right="3402"/>
        <w:rPr>
          <w:rFonts w:ascii="Arial" w:hAnsi="Arial"/>
          <w:lang w:val="fr-FR"/>
        </w:rPr>
      </w:pPr>
    </w:p>
    <w:p w14:paraId="0C1E5761" w14:textId="637951D3" w:rsidR="00853EF0" w:rsidRPr="00CF4A58" w:rsidRDefault="00CF4A58" w:rsidP="00B12139">
      <w:pPr>
        <w:ind w:right="3402"/>
        <w:rPr>
          <w:rFonts w:ascii="Arial" w:hAnsi="Arial" w:cs="Arial"/>
          <w:u w:val="single"/>
          <w:lang w:val="fr-FR"/>
        </w:rPr>
      </w:pPr>
      <w:r>
        <w:rPr>
          <w:rFonts w:ascii="Arial" w:hAnsi="Arial" w:cs="Arial"/>
          <w:b/>
          <w:bCs/>
          <w:u w:val="single"/>
          <w:lang w:val="fr-FR"/>
        </w:rPr>
        <w:br w:type="column"/>
      </w:r>
      <w:r w:rsidR="00000000">
        <w:rPr>
          <w:rFonts w:ascii="Arial" w:hAnsi="Arial" w:cs="Arial"/>
          <w:b/>
          <w:bCs/>
          <w:u w:val="single"/>
          <w:lang w:val="fr-FR"/>
        </w:rPr>
        <w:lastRenderedPageBreak/>
        <w:t>Caractéristiques techniques :</w:t>
      </w:r>
    </w:p>
    <w:p w14:paraId="030AD5FF" w14:textId="77777777" w:rsidR="002B5F28" w:rsidRPr="00CF4A5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fr-FR"/>
        </w:rPr>
      </w:pPr>
    </w:p>
    <w:p w14:paraId="51C03C20" w14:textId="77777777" w:rsidR="00763184" w:rsidRPr="00CF4A58" w:rsidRDefault="00000000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Matériau :</w:t>
      </w:r>
      <w:r>
        <w:rPr>
          <w:rFonts w:ascii="Arial" w:hAnsi="Arial" w:cs="Arial"/>
          <w:lang w:val="fr-FR"/>
        </w:rPr>
        <w:tab/>
        <w:t xml:space="preserve">acier inoxydable (AISI 304) microlisé combiné avec </w:t>
      </w:r>
    </w:p>
    <w:p w14:paraId="5E582AE9" w14:textId="308601F5" w:rsidR="00763184" w:rsidRPr="00CF4A58" w:rsidRDefault="00000000" w:rsidP="00A6094A">
      <w:pPr>
        <w:pStyle w:val="toa"/>
        <w:tabs>
          <w:tab w:val="clear" w:pos="9000"/>
          <w:tab w:val="clear" w:pos="9360"/>
        </w:tabs>
        <w:suppressAutoHyphens w:val="0"/>
        <w:ind w:left="2127" w:right="3402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de</w:t>
      </w:r>
      <w:proofErr w:type="gramEnd"/>
      <w:r>
        <w:rPr>
          <w:rFonts w:ascii="Arial" w:hAnsi="Arial" w:cs="Arial"/>
          <w:lang w:val="fr-FR"/>
        </w:rPr>
        <w:t xml:space="preserve"> la tôle fine galvanisée électrolytiquement des deux côtés, revêtue à la poudre.</w:t>
      </w:r>
    </w:p>
    <w:p w14:paraId="77730714" w14:textId="5795DBD6" w:rsidR="00763184" w:rsidRPr="00CF4A58" w:rsidRDefault="00000000" w:rsidP="00763184">
      <w:pPr>
        <w:ind w:right="3402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Poids :</w:t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env. 100 kg (modèle standard)</w:t>
      </w:r>
    </w:p>
    <w:p w14:paraId="12E393B0" w14:textId="77777777" w:rsidR="00763184" w:rsidRPr="00CF4A58" w:rsidRDefault="00000000" w:rsidP="00763184">
      <w:pPr>
        <w:ind w:right="3402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Capacité :</w:t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 xml:space="preserve">similaire à 3 x GN 1/1 </w:t>
      </w:r>
    </w:p>
    <w:p w14:paraId="19AEBD76" w14:textId="77777777" w:rsidR="00F45E59" w:rsidRDefault="00F45E59" w:rsidP="00B12139">
      <w:pPr>
        <w:suppressAutoHyphens/>
        <w:ind w:right="3402"/>
        <w:rPr>
          <w:rFonts w:ascii="Arial" w:hAnsi="Arial"/>
          <w:b/>
          <w:lang w:val="fr-FR"/>
        </w:rPr>
      </w:pPr>
    </w:p>
    <w:p w14:paraId="2F4A1741" w14:textId="77777777" w:rsidR="00CF4A58" w:rsidRPr="00CF4A58" w:rsidRDefault="00CF4A58" w:rsidP="00B12139">
      <w:pPr>
        <w:suppressAutoHyphens/>
        <w:ind w:right="3402"/>
        <w:rPr>
          <w:rFonts w:ascii="Arial" w:hAnsi="Arial"/>
          <w:b/>
          <w:lang w:val="fr-FR"/>
        </w:rPr>
      </w:pPr>
    </w:p>
    <w:p w14:paraId="5FA71A54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fr-FR"/>
        </w:rPr>
        <w:t>Particularités :</w:t>
      </w:r>
    </w:p>
    <w:p w14:paraId="28A9E6C7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273DCDF" w14:textId="77777777" w:rsidR="00763184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>Surface en acier inoxydable microlisée</w:t>
      </w:r>
    </w:p>
    <w:p w14:paraId="7CCCC384" w14:textId="6A976BE9" w:rsidR="00935993" w:rsidRPr="00CF4A58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  <w:lang w:val="fr-FR"/>
        </w:rPr>
      </w:pPr>
      <w:bookmarkStart w:id="6" w:name="_Hlk223596650"/>
      <w:r>
        <w:rPr>
          <w:rFonts w:ascii="Arial" w:hAnsi="Arial"/>
          <w:lang w:val="fr-FR"/>
        </w:rPr>
        <w:t>Tri et débarrassage des déchets et des couverts</w:t>
      </w:r>
    </w:p>
    <w:bookmarkEnd w:id="6"/>
    <w:p w14:paraId="350A5AC3" w14:textId="77777777" w:rsidR="0094781B" w:rsidRPr="00CF4A58" w:rsidRDefault="00000000" w:rsidP="00B12139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  <w:lang w:val="fr-FR"/>
        </w:rPr>
      </w:pPr>
      <w:r>
        <w:rPr>
          <w:rFonts w:ascii="Arial" w:hAnsi="Arial"/>
          <w:lang w:val="fr-FR"/>
        </w:rPr>
        <w:t xml:space="preserve">Vaste choix de jeux de couleurs et nombreuses possibilités d’individualisation </w:t>
      </w:r>
    </w:p>
    <w:p w14:paraId="08CBF4F9" w14:textId="77777777" w:rsidR="000740F4" w:rsidRPr="00CF4A58" w:rsidRDefault="000740F4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35F87203" w14:textId="77777777" w:rsidR="00A97097" w:rsidRPr="00CF4A58" w:rsidRDefault="00A97097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38B87640" w14:textId="77777777" w:rsidR="00CA5E91" w:rsidRPr="00CF4A58" w:rsidRDefault="00CA5E91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6948C2E1" w14:textId="4AD717CA" w:rsidR="00B34498" w:rsidRPr="00CF4A58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gramStart"/>
      <w:r w:rsidRPr="00CF4A58">
        <w:rPr>
          <w:rFonts w:ascii="Arial" w:hAnsi="Arial"/>
          <w:b/>
          <w:bCs/>
          <w:u w:val="single"/>
          <w:lang w:val="en-US"/>
        </w:rPr>
        <w:t>Marque :</w:t>
      </w:r>
      <w:proofErr w:type="gramEnd"/>
    </w:p>
    <w:p w14:paraId="27691BFD" w14:textId="77777777" w:rsidR="00B34498" w:rsidRPr="00CF4A58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0663821E" w14:textId="77777777" w:rsidR="00B34498" w:rsidRPr="00CF4A58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gramStart"/>
      <w:r w:rsidRPr="00CF4A58">
        <w:rPr>
          <w:rFonts w:ascii="Arial" w:hAnsi="Arial"/>
          <w:lang w:val="en-US"/>
        </w:rPr>
        <w:t>Fabricant :</w:t>
      </w:r>
      <w:proofErr w:type="gramEnd"/>
      <w:r w:rsidRPr="00CF4A58">
        <w:rPr>
          <w:rFonts w:ascii="Arial" w:hAnsi="Arial"/>
          <w:lang w:val="en-US"/>
        </w:rPr>
        <w:tab/>
      </w:r>
      <w:r w:rsidRPr="00CF4A58">
        <w:rPr>
          <w:rFonts w:ascii="Arial" w:hAnsi="Arial"/>
          <w:lang w:val="en-US"/>
        </w:rPr>
        <w:tab/>
        <w:t>B.PRO</w:t>
      </w:r>
    </w:p>
    <w:p w14:paraId="32837E22" w14:textId="76FB58CC" w:rsidR="00B34498" w:rsidRPr="00CF4A58" w:rsidRDefault="00000000" w:rsidP="00B12139">
      <w:pPr>
        <w:suppressAutoHyphens/>
        <w:ind w:right="3402"/>
        <w:rPr>
          <w:rFonts w:ascii="Arial" w:hAnsi="Arial"/>
          <w:lang w:val="en-US"/>
        </w:rPr>
      </w:pPr>
      <w:proofErr w:type="gramStart"/>
      <w:r w:rsidRPr="00CF4A58">
        <w:rPr>
          <w:rFonts w:ascii="Arial" w:hAnsi="Arial"/>
          <w:lang w:val="en-US"/>
        </w:rPr>
        <w:t>Type :</w:t>
      </w:r>
      <w:proofErr w:type="gramEnd"/>
      <w:r w:rsidRPr="00CF4A58">
        <w:rPr>
          <w:rFonts w:ascii="Arial" w:hAnsi="Arial"/>
          <w:lang w:val="en-US"/>
        </w:rPr>
        <w:t xml:space="preserve">         </w:t>
      </w:r>
      <w:r w:rsidRPr="00CF4A58">
        <w:rPr>
          <w:rFonts w:ascii="Arial" w:hAnsi="Arial"/>
          <w:lang w:val="en-US"/>
        </w:rPr>
        <w:tab/>
      </w:r>
      <w:r w:rsidRPr="00CF4A58">
        <w:rPr>
          <w:rFonts w:ascii="Arial" w:hAnsi="Arial"/>
          <w:lang w:val="en-US"/>
        </w:rPr>
        <w:tab/>
        <w:t>BASIC LINE SST-3</w:t>
      </w:r>
    </w:p>
    <w:p w14:paraId="798AB1E5" w14:textId="4BC3736C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>Référence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392 862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5949D" w14:textId="77777777" w:rsidR="00F32287" w:rsidRDefault="00F32287">
      <w:r>
        <w:separator/>
      </w:r>
    </w:p>
  </w:endnote>
  <w:endnote w:type="continuationSeparator" w:id="0">
    <w:p w14:paraId="7244E8F7" w14:textId="77777777" w:rsidR="00F32287" w:rsidRDefault="00F3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E84" w14:textId="25E94560" w:rsidR="00F059E3" w:rsidRPr="00CF4A58" w:rsidRDefault="00000000">
    <w:pPr>
      <w:pStyle w:val="Fuzeile"/>
      <w:rPr>
        <w:rFonts w:ascii="Arial" w:hAnsi="Arial" w:cs="Arial"/>
        <w:sz w:val="16"/>
        <w:szCs w:val="16"/>
        <w:lang w:val="fr-FR"/>
      </w:rPr>
    </w:pPr>
    <w:r>
      <w:rPr>
        <w:rFonts w:ascii="Arial" w:hAnsi="Arial" w:cs="Arial"/>
        <w:sz w:val="16"/>
        <w:szCs w:val="16"/>
        <w:lang w:val="fr-FR"/>
      </w:rPr>
      <w:t>Texte de cahier des charges BASIC LINE SST-3 / Version 1.0 / J. Merkle</w:t>
    </w:r>
    <w:r>
      <w:rPr>
        <w:rFonts w:ascii="Arial" w:hAnsi="Arial" w:cs="Arial"/>
        <w:sz w:val="16"/>
        <w:szCs w:val="16"/>
        <w:lang w:val="fr-FR"/>
      </w:rPr>
      <w:tab/>
      <w:t xml:space="preserve">Page 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begin"/>
    </w:r>
    <w:r>
      <w:rPr>
        <w:rStyle w:val="Seitenzahl"/>
        <w:rFonts w:ascii="Arial" w:hAnsi="Arial" w:cs="Arial"/>
        <w:sz w:val="16"/>
        <w:szCs w:val="16"/>
        <w:lang w:val="fr-FR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fr-FR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fr-FR"/>
      </w:rPr>
      <w:t>6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end"/>
    </w:r>
    <w:r>
      <w:rPr>
        <w:rStyle w:val="Seitenzahl"/>
        <w:rFonts w:ascii="Arial" w:hAnsi="Arial" w:cs="Arial"/>
        <w:sz w:val="16"/>
        <w:szCs w:val="16"/>
        <w:lang w:val="fr-FR"/>
      </w:rPr>
      <w:t xml:space="preserve"> sur 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begin"/>
    </w:r>
    <w:r>
      <w:rPr>
        <w:rStyle w:val="Seitenzahl"/>
        <w:rFonts w:ascii="Arial" w:hAnsi="Arial" w:cs="Arial"/>
        <w:sz w:val="16"/>
        <w:szCs w:val="16"/>
        <w:lang w:val="fr-FR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fr-FR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fr-FR"/>
      </w:rPr>
      <w:t>6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end"/>
    </w:r>
    <w:r>
      <w:rPr>
        <w:rStyle w:val="Seitenzahl"/>
        <w:rFonts w:ascii="Arial" w:hAnsi="Arial" w:cs="Arial"/>
        <w:sz w:val="16"/>
        <w:szCs w:val="16"/>
        <w:lang w:val="fr-F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9E6A" w14:textId="77777777" w:rsidR="00F32287" w:rsidRDefault="00F32287">
      <w:r>
        <w:separator/>
      </w:r>
    </w:p>
  </w:footnote>
  <w:footnote w:type="continuationSeparator" w:id="0">
    <w:p w14:paraId="1FFC3EA5" w14:textId="77777777" w:rsidR="00F32287" w:rsidRDefault="00F32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DB8C069A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934EC45C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A1FCD5EE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B46039AC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E320FE44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8AC0018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98A4134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BA3413B6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9C20F748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E2B015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A657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6685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825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AD4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94DC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603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E015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BC8B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89EEF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A200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863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6AF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E3F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32E3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28B7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CC83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3E5B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E0AE3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EF7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7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466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1296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A7261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CBE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6203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BA57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4DA5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6E3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523A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696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AB7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FA1B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1A9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2E2F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56FD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586E00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0089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341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EC13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2EE8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86B0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44F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641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160D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B8682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743B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D28A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238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22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7A4B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002A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3E4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F836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B444112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9D8EBA9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6CCAD7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B8E6D2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83CDEE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64A1EB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FC262C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DF627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364B2A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644420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BA45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A80D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D016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3AC6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2E3D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BA43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A41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4EBD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295AB9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EEC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248A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2415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7A42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B7847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B63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12D5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FEAB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BC744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1816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AEB6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EC5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3680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A0F3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D403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8ECF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187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88FCB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B48B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16F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72A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6E5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FA91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EC1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D07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66CE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44806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D874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FAB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748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2026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5AB6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47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7EE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AE7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176F0"/>
    <w:multiLevelType w:val="hybridMultilevel"/>
    <w:tmpl w:val="97DC5DB0"/>
    <w:lvl w:ilvl="0" w:tplc="5C968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8261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2C3A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3E6F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A058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707A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8E1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84CD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272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3B56E0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0EE5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4234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9064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8C7B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0F613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4C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A1E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3AB6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4870665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92688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15E961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AE6DB8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346CDB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A8EC0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1BCAF4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14EE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606B0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778EDF58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E6B088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9AC3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645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8EDD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223C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905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7E85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8607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EE76E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1EE0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E29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16C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85B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D42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0423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3027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849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41E2CB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756C82C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3B0928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BE6A80C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608F6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A030B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FB46A98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0C62A3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6F68778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F7DC3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F6D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6A35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D8B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200F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7C49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A4B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82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C0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6911326">
    <w:abstractNumId w:val="2"/>
  </w:num>
  <w:num w:numId="2" w16cid:durableId="1792937901">
    <w:abstractNumId w:val="20"/>
  </w:num>
  <w:num w:numId="3" w16cid:durableId="1128204224">
    <w:abstractNumId w:val="3"/>
  </w:num>
  <w:num w:numId="4" w16cid:durableId="1769539692">
    <w:abstractNumId w:val="22"/>
  </w:num>
  <w:num w:numId="5" w16cid:durableId="705834006">
    <w:abstractNumId w:val="5"/>
  </w:num>
  <w:num w:numId="6" w16cid:durableId="981470015">
    <w:abstractNumId w:val="10"/>
  </w:num>
  <w:num w:numId="7" w16cid:durableId="307367117">
    <w:abstractNumId w:val="14"/>
  </w:num>
  <w:num w:numId="8" w16cid:durableId="567106867">
    <w:abstractNumId w:val="0"/>
  </w:num>
  <w:num w:numId="9" w16cid:durableId="251086608">
    <w:abstractNumId w:val="6"/>
  </w:num>
  <w:num w:numId="10" w16cid:durableId="1296567856">
    <w:abstractNumId w:val="11"/>
  </w:num>
  <w:num w:numId="11" w16cid:durableId="1359894809">
    <w:abstractNumId w:val="17"/>
  </w:num>
  <w:num w:numId="12" w16cid:durableId="997268123">
    <w:abstractNumId w:val="7"/>
  </w:num>
  <w:num w:numId="13" w16cid:durableId="1879321310">
    <w:abstractNumId w:val="1"/>
  </w:num>
  <w:num w:numId="14" w16cid:durableId="840508805">
    <w:abstractNumId w:val="24"/>
  </w:num>
  <w:num w:numId="15" w16cid:durableId="516120814">
    <w:abstractNumId w:val="13"/>
  </w:num>
  <w:num w:numId="16" w16cid:durableId="2038700635">
    <w:abstractNumId w:val="12"/>
  </w:num>
  <w:num w:numId="17" w16cid:durableId="1892882378">
    <w:abstractNumId w:val="19"/>
  </w:num>
  <w:num w:numId="18" w16cid:durableId="259264613">
    <w:abstractNumId w:val="21"/>
  </w:num>
  <w:num w:numId="19" w16cid:durableId="1053650613">
    <w:abstractNumId w:val="4"/>
  </w:num>
  <w:num w:numId="20" w16cid:durableId="273826850">
    <w:abstractNumId w:val="18"/>
  </w:num>
  <w:num w:numId="21" w16cid:durableId="833305863">
    <w:abstractNumId w:val="8"/>
  </w:num>
  <w:num w:numId="22" w16cid:durableId="780684744">
    <w:abstractNumId w:val="9"/>
  </w:num>
  <w:num w:numId="23" w16cid:durableId="837119273">
    <w:abstractNumId w:val="23"/>
  </w:num>
  <w:num w:numId="24" w16cid:durableId="1180466064">
    <w:abstractNumId w:val="4"/>
  </w:num>
  <w:num w:numId="25" w16cid:durableId="1061909480">
    <w:abstractNumId w:val="15"/>
  </w:num>
  <w:num w:numId="26" w16cid:durableId="15752413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1337"/>
    <w:rsid w:val="00005CCA"/>
    <w:rsid w:val="00010A1C"/>
    <w:rsid w:val="00012F41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40F4"/>
    <w:rsid w:val="00083B46"/>
    <w:rsid w:val="00094DC8"/>
    <w:rsid w:val="000C38D3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06B5"/>
    <w:rsid w:val="0036204A"/>
    <w:rsid w:val="0036304F"/>
    <w:rsid w:val="0037137F"/>
    <w:rsid w:val="0037712D"/>
    <w:rsid w:val="00380E01"/>
    <w:rsid w:val="0038383C"/>
    <w:rsid w:val="003842B7"/>
    <w:rsid w:val="00396B21"/>
    <w:rsid w:val="00396BB0"/>
    <w:rsid w:val="003A3C3A"/>
    <w:rsid w:val="003A5A20"/>
    <w:rsid w:val="003C3E3B"/>
    <w:rsid w:val="003E053D"/>
    <w:rsid w:val="003E1010"/>
    <w:rsid w:val="003E3C32"/>
    <w:rsid w:val="003F1716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20DC7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5E62AA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1793"/>
    <w:rsid w:val="0076220A"/>
    <w:rsid w:val="00763184"/>
    <w:rsid w:val="007751AF"/>
    <w:rsid w:val="007A7EF0"/>
    <w:rsid w:val="007B2507"/>
    <w:rsid w:val="007B3E3D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739E2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16A80"/>
    <w:rsid w:val="00A21D97"/>
    <w:rsid w:val="00A34792"/>
    <w:rsid w:val="00A6094A"/>
    <w:rsid w:val="00A67591"/>
    <w:rsid w:val="00A714DE"/>
    <w:rsid w:val="00A837E2"/>
    <w:rsid w:val="00A847B3"/>
    <w:rsid w:val="00A92062"/>
    <w:rsid w:val="00A95B3C"/>
    <w:rsid w:val="00A97097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5BF0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A5E91"/>
    <w:rsid w:val="00CB12E3"/>
    <w:rsid w:val="00CB1C47"/>
    <w:rsid w:val="00CB309F"/>
    <w:rsid w:val="00CB5EFC"/>
    <w:rsid w:val="00CE04B2"/>
    <w:rsid w:val="00CE2A67"/>
    <w:rsid w:val="00CF4A58"/>
    <w:rsid w:val="00D170B4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EF4572"/>
    <w:rsid w:val="00EF4DFD"/>
    <w:rsid w:val="00F00895"/>
    <w:rsid w:val="00F059E3"/>
    <w:rsid w:val="00F16087"/>
    <w:rsid w:val="00F23A4C"/>
    <w:rsid w:val="00F30DCE"/>
    <w:rsid w:val="00F32287"/>
    <w:rsid w:val="00F36425"/>
    <w:rsid w:val="00F45E59"/>
    <w:rsid w:val="00F4782B"/>
    <w:rsid w:val="00F5412E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1EB2D"/>
  <w15:chartTrackingRefBased/>
  <w15:docId w15:val="{1FA785C1-018A-458D-9D6F-787484CE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1003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11</cp:revision>
  <cp:lastPrinted>2015-10-07T12:05:00Z</cp:lastPrinted>
  <dcterms:created xsi:type="dcterms:W3CDTF">2022-01-03T10:07:00Z</dcterms:created>
  <dcterms:modified xsi:type="dcterms:W3CDTF">2026-03-14T11:44:00Z</dcterms:modified>
</cp:coreProperties>
</file>